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F" w:rsidRDefault="003214AF" w:rsidP="003214A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8C9398"/>
          <w:sz w:val="23"/>
          <w:szCs w:val="23"/>
        </w:rPr>
      </w:pPr>
      <w:r>
        <w:rPr>
          <w:rStyle w:val="Kiemels2"/>
          <w:rFonts w:ascii="inherit" w:hAnsi="inherit" w:cs="Helvetica"/>
          <w:color w:val="8C9398"/>
          <w:sz w:val="36"/>
          <w:szCs w:val="36"/>
          <w:bdr w:val="none" w:sz="0" w:space="0" w:color="auto" w:frame="1"/>
        </w:rPr>
        <w:t>Adatvédelmi irányelvek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 xml:space="preserve">ADATKEZELÕ: </w:t>
      </w:r>
      <w:r>
        <w:rPr>
          <w:rFonts w:ascii="inherit" w:hAnsi="inherit" w:cs="Helvetica"/>
          <w:color w:val="8C9398"/>
          <w:sz w:val="23"/>
          <w:szCs w:val="23"/>
        </w:rPr>
        <w:t>Jakab József Zsolt ev.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Társaság neve,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képviselõje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: Jakab József Zsolt ev.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ADATKEZELÕ HONLAPJA: </w:t>
      </w:r>
      <w:r>
        <w:rPr>
          <w:rFonts w:ascii="inherit" w:hAnsi="inherit" w:cs="Helvetica"/>
          <w:color w:val="8C9398"/>
          <w:sz w:val="23"/>
          <w:szCs w:val="23"/>
        </w:rPr>
        <w:t>https://kalapjakabklub.hu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ADATKEZELÉS CÉLJA: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teljesítése, üzleti kapcsolattartás.</w:t>
      </w:r>
      <w:r>
        <w:rPr>
          <w:rFonts w:ascii="inherit" w:hAnsi="inherit" w:cs="Helvetica"/>
          <w:color w:val="8C9398"/>
          <w:sz w:val="23"/>
          <w:szCs w:val="23"/>
        </w:rPr>
        <w:br/>
        <w:t>AZ ADATKEZELÉS JOGALAPJA: Az érintett hozzájárulása.</w:t>
      </w:r>
      <w:r>
        <w:rPr>
          <w:rFonts w:ascii="inherit" w:hAnsi="inherit" w:cs="Helvetica"/>
          <w:color w:val="8C9398"/>
          <w:sz w:val="23"/>
          <w:szCs w:val="23"/>
        </w:rPr>
        <w:br/>
        <w:t>A SZEMÉLYES ADATOK CÍMZETTJEI: A Társaság ügyfélkiszolgálással kapcsolatos feladatokat ellátó munkavállalói;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SZEMÉLYES ADATOK TÁROLÁSÁNAK IDÕTARTAMA: Az üzleti kapcsolat, illetve</w:t>
      </w:r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r>
        <w:rPr>
          <w:rFonts w:ascii="inherit" w:hAnsi="inherit" w:cs="Helvetica"/>
          <w:color w:val="8C9398"/>
          <w:sz w:val="23"/>
          <w:szCs w:val="23"/>
        </w:rPr>
        <w:t>a szállítást, teljesítést követő 30 munkanap.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>TÁJÉKOZTATÁS AZ ÉRINTETT JOGAIRÓL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Önnek joga van kérelmezni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Önre vonatkozó személyes adatokhoz való hozzáférést, azok helyesbítését, törlését vagy kezelésének korlátozását, és tiltakozhat az ilyen személyes adatok kezelése ellen, valamint a joga van az adathordozhatósághoz.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Joga van a hozzájárulása bármely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visszavonásához, amely nem érinti a visszavonás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hozzájárulás alapján végrehajtott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jogszerûségét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Joga van a felügyeleti hatósághoz (Nemzeti Adatvédelmi és Információszabadság Hatóság) panaszt benyújtani Az adatszolgáltatás nem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elõfeltétele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szerzõdéskötésnek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a személyes adatok megadására nem köteles. Az adatszolgáltatás elmaradása nehezítheti a kapcsolattartást.</w:t>
      </w:r>
      <w:r>
        <w:rPr>
          <w:rFonts w:ascii="inherit" w:hAnsi="inherit" w:cs="Helvetica"/>
          <w:color w:val="8C9398"/>
          <w:sz w:val="23"/>
          <w:szCs w:val="23"/>
        </w:rPr>
        <w:br/>
        <w:t>A fenti információkat és tájékoztatást tudomásul vettem, személyes adataim fenti célú kezeléséhez hozzájárulok.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>AZ ÉRINTETT SZEMÉLY JOGAI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39.§ Összefoglaló tájékoztatás az érintett jogairól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Elõzetes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tájékozódáshoz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az adatkezeléssel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tényekrõl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információkról az adatkezelés megkezdését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megelõzõen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tájékoztatást kapjon.</w:t>
      </w:r>
      <w:r>
        <w:rPr>
          <w:rFonts w:ascii="inherit" w:hAnsi="inherit" w:cs="Helvetica"/>
          <w:color w:val="8C9398"/>
          <w:sz w:val="23"/>
          <w:szCs w:val="23"/>
        </w:rPr>
        <w:br/>
        <w:t>(Rendelet 13-14. cikk)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Az érintett hozzáférési joga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visszajelzést kapjon arra vonatkozóan, hogy személyes adatainak kezelése folyamatban van-e, és ha ilyen adatkezelés folyamatban van, jogosult arra, hogy a személyes adatokhoz és a Rendeletben meghatározott kapcsolódó információkhoz hozzáférést kapjon. (Rendelet 15. cikk).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A helyesbítéshez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indokolatlan késedelem nélkül helyesbítse a rá vonatkozó pontatlan személyes adatokat. Figyelembe véve az adatkezelés célját, az érintett jogosult arra, hogy kérje a hiányos személyes adatok – egyebek mellett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kiegészítõ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nyilatkozat útján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– kiegészítését. (Rendelet 16. cikk).</w:t>
      </w:r>
      <w:r>
        <w:rPr>
          <w:rFonts w:ascii="inherit" w:hAnsi="inherit" w:cs="Helvetica"/>
          <w:color w:val="8C9398"/>
          <w:sz w:val="23"/>
          <w:szCs w:val="23"/>
        </w:rPr>
        <w:br/>
        <w:t>A törléshez való jog („az elfeledtetéshez való jog”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)1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.Az érintett jogosult arra, hogy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indokolatlan késedelem nélkül törölje a rá vonatkozó személyes adatokat,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pedig köteles arra, hogy az érintettre vonatkozó személyes adatokat indokolatlan késedelem nélkül törölje, ha a Rendeltben meghatározott indokok valamelyike fennáll. (Rendelet 17. cikk)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>Az adatkezelés korlátozásához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korlátozza az adatkezelést, ha a rendeltben meghatározott feltételek teljesülnek.  (Rendelet 18.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A személyes adatok helyesbítéséhez vagy törléséhez, illetve az adatkezelés korlátozásához kapcsolódó értesítési kötelezettség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minden olyan címzettet tájékoztat valamennyi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helyesbítésrõl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törlésrõl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adatkezeléskorlátozásról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akivel, illetve amellyel a személyes adatot közölték, kivéve, ha ez lehetetlennek bizonyul, vagy aránytalanul nagy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erõfeszítést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igényel. Az érintettet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tájékoztatja 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címzettekrõl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>(Rendelet 19. cikk)</w:t>
      </w:r>
      <w:r>
        <w:rPr>
          <w:rFonts w:ascii="inherit" w:hAnsi="inherit" w:cs="Helvetica"/>
          <w:color w:val="8C9398"/>
          <w:sz w:val="23"/>
          <w:szCs w:val="23"/>
        </w:rPr>
        <w:br/>
        <w:t>Az adathordozhatósághoz való jog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Rendeletben írt feltételekkel az érintett jogosult arra, hogy a rá vonatkozó, általa egy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rendelkezésére bocsátott személyes adatokat tagolt, széles körben használt, géppel olvasható formátumban megkapja, továbbá jogosult arra, hogy ezeket az adatokat egy másik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továbbítsa anélkül, hogy ezt akadályozná az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amelynek a személyes adatokat a rendelkezésére bocsátotta. (Rendelet 20. cikk) 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 tiltakozáshoz való jog Az érintett jogosult arra, hogy a saját helyzetével kapcsolatos okokból bármikor tiltakozzon személyes adatainak a Rendelet 6. cikk (1) bekezdésének e) pontján (az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ruházott közhatalmi jogosítvány gyakorlásának keretében végzett feladat végrehajtásához szükséges) vagy f) pontján (az adatkezelés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egy harmadik fél jogos érdekeinek érvényesítéséhez szükség.</w:t>
      </w:r>
      <w:r>
        <w:rPr>
          <w:rFonts w:ascii="inherit" w:hAnsi="inherit" w:cs="Helvetica"/>
          <w:color w:val="8C9398"/>
          <w:sz w:val="23"/>
          <w:szCs w:val="23"/>
        </w:rPr>
        <w:br/>
        <w:t>(Rendelet 21.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Automatizált döntéshozatal egyedi ügyekben, beleértve a profilalkotást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ne terjedjen ki rá az olyan, kizárólag automatizált adatkezelésen – ideértve a profilalkotást is – alapuló döntés hatálya, amely rá nézve joghatással járna vagy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õt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hasonlóképpen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jelentõs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mértékben érintené.</w:t>
      </w:r>
      <w:r>
        <w:rPr>
          <w:rFonts w:ascii="inherit" w:hAnsi="inherit" w:cs="Helvetica"/>
          <w:color w:val="8C9398"/>
          <w:sz w:val="23"/>
          <w:szCs w:val="23"/>
        </w:rPr>
        <w:br/>
        <w:t>(Rendelet 22.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Korlátozások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adatfeldolgozóra alkalmazandó uniós vagy tagállami jog jogalkotási intézkedésekkel korlátozhatja a 12–22. cikkben és a 34. cikkben foglalt, valamint a 12–22. cikkben meghatározott jogokkal és kötelezettségekkel összhangban (Rendelet 23. cikk).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tájékoztatása az adatvédelmi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incidensrõl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br/>
        <w:t xml:space="preserve">Ha az adatvédelmi incidens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valószínûsíthetõen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magas kockázattal jár a természetes személyek jogaira és szabadságaira nézve,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indokolatlan késedelem nélkül tájékoztatja az érintettet az adatvédelmi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incidensrõl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>(Rendelet 34.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 felügyeleti hatóságnál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panasztételhez való jog (hatósági jogorvoslathoz való jog)</w:t>
      </w:r>
      <w:r>
        <w:rPr>
          <w:rFonts w:ascii="inherit" w:hAnsi="inherit" w:cs="Helvetica"/>
          <w:color w:val="8C9398"/>
          <w:sz w:val="23"/>
          <w:szCs w:val="23"/>
        </w:rPr>
        <w:br/>
        <w:t>Az érintett jogosult arra, hogy panaszt tegyen egy felügyeleti hatóságnál – különösen a szokásos tartózkodási helye, a munkahelye vagy a feltételezett jogsértés helye szerinti tagállamban –, ha az érintett megítélése szerint a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rá vonatkozó személyes adatok kezelése megsérti a Rendeletet. (Rendelet 77. cikk)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>A felügyeleti hatósággal szembeni hatékony bírósági jogorvoslathoz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Minden természetes és jogi személy jogosult a hatékony bírósági jogorvoslatra a felügyeleti hatóság rá vonatkozó, jogilag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kötelezõ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erejû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döntésével szemben, vagy ha a felügyeleti hatóság nem foglalkozik a panasszal, vagy három hónapon belül nem tájékoztatja az érintettet a benyújtott panasszal kapcsolatos eljárási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fejleményekrõl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annak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eredményérõl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.(Rendelet 78.cikk)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adatkezelõvel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az adatfeldolgozóval szembeni hatékony bírósági jogorvoslathoz való jog Minden érintett hatékony bírósági jogorvoslatra jogosult, ha megítélése szerint a személyes adatainak, e rendeletnek nem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kezelése következtében megsértették az e rendelet szerinti jogait. (Rendelet 79.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lastRenderedPageBreak/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részletszabályokról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fejezetben adunk tájékoztatást.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40.§  Részletes tájékoztatás az érintett jogairól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Elõzetes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tájékozódáshoz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Az érintett jogosult arra, hogy az adatkezeléssel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tényekrõl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információkról  az adatkezelés megkezdését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megelõzõen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tájékoztatást kapjon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) Rendelkezésre bocsátandó információk, ha a személyes adatokat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érintettõl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gyûjtik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br/>
        <w:t xml:space="preserve">1.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Ha az érintettre vonatkozó személyes adatokat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érintettõl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gyûjtik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 megszerzésének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idõpontjában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 rendelkezésére bocsátja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 mindegyikét: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– ha van ilyen –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képviselõjének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kiléte 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elérhetõségei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az adatvédelmi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tisztviselõ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elérhetõségei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ha van ilyen;</w:t>
      </w:r>
      <w:r>
        <w:rPr>
          <w:rFonts w:ascii="inherit" w:hAnsi="inherit" w:cs="Helvetica"/>
          <w:color w:val="8C9398"/>
          <w:sz w:val="23"/>
          <w:szCs w:val="23"/>
        </w:rPr>
        <w:br/>
        <w:t>c) a személyes adatok tervezett kezelésének célja, valamint az adatkezelés jogalapja;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d) a Rendelet 6. cikk (1) bekezdésének f) pontján (jogos érdekérvényesítés) alapuló adatkezelés esetén,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harmadik fél jogos érdekei;</w:t>
      </w:r>
      <w:r>
        <w:rPr>
          <w:rFonts w:ascii="inherit" w:hAnsi="inherit" w:cs="Helvetica"/>
          <w:color w:val="8C9398"/>
          <w:sz w:val="23"/>
          <w:szCs w:val="23"/>
        </w:rPr>
        <w:br/>
        <w:t>e) adott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esetben a személyes adatok címzettjei, illetve a címzettek kategóriái, ha van ilyen;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f) adott esetben annak ténye,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harmadik országba vagy nemzetközi szervezet részére kívánja továbbítani a személyes adatokat, továbbá a Bizottság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megfelelõségi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határozatának léte vagy annak hiánya, vagy a Rendelet 46. cikkben, a 47. cikkben vagy a 49. cikk (1) bekezdésének második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albekezdésében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említett adattovábbítás esetén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alkalmas garanciák megjelölése, valamint az azok másolatának megszerzésére szolgáló módokra vagy az azok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elérhetõségére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való hivatkozás.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br/>
        <w:t xml:space="preserve">2.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Az 1. pontban említett információk mellett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 megszerzésének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idõpontjában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annak érdekében, hogy a tisztességes és átlátható adatkezelést biztosítsa, az érintettet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kiegészítõ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információkról tájékoztatja: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idõtartamáról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vagy ha ez nem lehetséges, ezen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meghatározásának szempontjairól;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az érintett azon jogáról, hogy kérelmezheti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rá vonatkozó személyes adatokhoz való hozzáférést, azok helyesbítését, törlését vagy kezelésének korlátozását, és tiltakozhat az ilyen személyes adatok kezelése ellen,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valamint az érintett adathordozhatósághoz való jogáról;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 Rendelet 6. cikk (1) bekezdésének a) pontján (az érintett hozzájárulása) vagy a 9. cikk (2) bekezdésének a) pontján (az érintett hozzájárulása) alapuló adatkezelés esetén a hozzájárulás bármely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visszavonásához való jog, amely nem érinti a visszavonás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hozzájárulás alapján végrehajtott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jogszerûségét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;</w:t>
      </w:r>
      <w:r>
        <w:rPr>
          <w:rFonts w:ascii="inherit" w:hAnsi="inherit" w:cs="Helvetica"/>
          <w:color w:val="8C9398"/>
          <w:sz w:val="23"/>
          <w:szCs w:val="23"/>
        </w:rPr>
        <w:br/>
        <w:t>d) a felügyeleti hatósághoz címzett panasz benyújtásának jogáról;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e) arról, hogy a személyes adat szolgáltatása jogszabályon vagy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szerzõdéses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kötelezettségen alapul vagy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kötésének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elõfeltétele-e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valamint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hogy az érintett köteles-e a személyes adatokat megadni, továbbá hogy milyen lehetséges következményeikkel járhat az adatszolgáltatás elmaradása;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f) a Rendelet 22. cikk (1) és (4) bekezdésében említett automatizált döntéshozatal ténye, ideértve a profilalkotást is, valamint legalább ezekben az esetekben az alkalmazott logikára és arra vonatkozóan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érthetõ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információk, hogy az ilyen adatkezelés milyen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jelentõséggel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és az érintettre nézve milyen várható következményekkel bír.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Ha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adatokon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gyûjtésük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céljától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eltér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>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célból további adatkezelést kíván végezni, a további adatkezelést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megelõzõen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tájékoztatnia kell az érintettet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eltérõ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célról és a (2) bekezdésben említett minden releváns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kiegészítõ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információról.</w:t>
      </w:r>
      <w:r>
        <w:rPr>
          <w:rFonts w:ascii="inherit" w:hAnsi="inherit" w:cs="Helvetica"/>
          <w:color w:val="8C9398"/>
          <w:sz w:val="23"/>
          <w:szCs w:val="23"/>
        </w:rPr>
        <w:br/>
        <w:t>4. Az 1-3. pontok nem alkalmazandó, ha és amilyen mértékben az érintett már rendelkezik az információkkal. (Rendelet 13. cikk)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 xml:space="preserve">B)  Rendelkezésre bocsátandó információk, ha a személyes adatokat nem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érintettrõl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szerezték meg 1.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Ha a személyes adatokat nem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érintettrõl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szerezték meg,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 rendelkezésére bocsátja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információkat: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– ha van ilyen –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képviselõjének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kiléte 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elérhetõségei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;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b) az adatvédelmi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tisztviselõ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elérhetõségei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ha van ilyen;</w:t>
      </w:r>
      <w:r>
        <w:rPr>
          <w:rFonts w:ascii="inherit" w:hAnsi="inherit" w:cs="Helvetica"/>
          <w:color w:val="8C9398"/>
          <w:sz w:val="23"/>
          <w:szCs w:val="23"/>
        </w:rPr>
        <w:br/>
        <w:t>c) a személyes adatok tervezett kezelésének célja, valamint az adatkezelés jogalapja;</w:t>
      </w:r>
      <w:r>
        <w:rPr>
          <w:rFonts w:ascii="inherit" w:hAnsi="inherit" w:cs="Helvetica"/>
          <w:color w:val="8C9398"/>
          <w:sz w:val="23"/>
          <w:szCs w:val="23"/>
        </w:rPr>
        <w:br/>
        <w:t>d) az érintett személyes adatok kategóriái;</w:t>
      </w:r>
      <w:r>
        <w:rPr>
          <w:rFonts w:ascii="inherit" w:hAnsi="inherit" w:cs="Helvetica"/>
          <w:color w:val="8C9398"/>
          <w:sz w:val="23"/>
          <w:szCs w:val="23"/>
        </w:rPr>
        <w:br/>
        <w:t>e) a személyes adatok címzettjei, illetve a címzettek kategóriái, ha van ilyen;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f) adott esetben annak ténye,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valamely harmadik országbeli címzett vagy valamely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nemzetközi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szervezet részére kívánja továbbítani a személyes adatokat, továbbá a Bizottság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megfelelõségi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határozatának léte vagy annak hiánya, vagy a Rendelet 46. cikkben, a 47. cikkben vagy a 49. cikk (1) bekezdésének második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albekezdésében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említett adattovábbítás esetén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alkalmas garanciák megjelölése, valamint az ezek másolatának megszerzésére szolgáló módokra vagy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elérhetõségükre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való hivatkozás.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Az  1. pontban említett információk mellett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 rendelkezésére bocsátja az érintettre nézve tisztességes és átlátható adatkezelés biztosításához szükséges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kiegészítõ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információkat: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vagy ha ez nem lehetséges, ezen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meghatározásának szempontjai;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ha az adatkezelés a Rendelet 6. cikk (1) bekezdésének f) pontján (jogos érdek) alapul,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harmadik fél jogos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érdekeirõl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az érintett azon joga, hogy kérelmezheti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rá vonatkozó személyes adatokhoz való hozzáférést, azok helyesbítését,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törlését vagy kezelésének korlátozását, és tiltakozhat a személyes adatok kezelése ellen, valamint az érintett adathordozhatósághoz való joga;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d) a Rendelet 6. cikk (1) bekezdésének a) pontján (az érintett hozzájárulása) vagy a 9. cikk (2) bekezdésének a) pontján (az érintett hozzájárulása) alapuló adatkezelés esetén a hozzájárulás bármely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való visszavonásához való jog, amely nem érinti a visszavonás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hozzájárulás alapján végrehajtott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jogszerûségét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;</w:t>
      </w:r>
      <w:r>
        <w:rPr>
          <w:rFonts w:ascii="inherit" w:hAnsi="inherit" w:cs="Helvetica"/>
          <w:color w:val="8C9398"/>
          <w:sz w:val="23"/>
          <w:szCs w:val="23"/>
        </w:rPr>
        <w:br/>
        <w:t>e) a valamely felügyeleti hatósághoz címzett panasz benyújtásának joga;</w:t>
      </w:r>
      <w:r>
        <w:rPr>
          <w:rFonts w:ascii="inherit" w:hAnsi="inherit" w:cs="Helvetica"/>
          <w:color w:val="8C9398"/>
          <w:sz w:val="23"/>
          <w:szCs w:val="23"/>
        </w:rPr>
        <w:br/>
        <w:t>f) a személyes adatok forrása és adott esetben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az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, hogy az adatok nyilvánosan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hozzáférhetõ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forrásokból származnak-e; és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g) a Rendelet 22. cikk (1) és (4) bekezdésében említett automatizált döntéshozatal ténye, ideértve a profilalkotást is, valamint legalább ezekben az esetekben az alkalmazott logikára és arra vonatkozó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érthetõ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információk, hogy az ilyen adatkezelés milyen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jelentõséggel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és az érintettre nézve milyen várható következményekkel bír.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1. és 2. pont szerinti tájékoztatást az alábbiak szerint adja meg: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kezelésének konkrét körülményeit tekintetbe véve, a személyes adatok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megszerzésétõl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számított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észszerû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határidõn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de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legkésõbb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egy hónapon belül;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ha a személyes adatokat az érintettel való kapcsolattartás céljára használják, legalább az érintettel való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kapcsolatfelvétel alkalmával; vagy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ha várhatóan más címzettel is közlik az adatokat,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legkésõbb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alkalommal való közlésekor.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br/>
        <w:t xml:space="preserve">4. Ha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adatokon a megszerzésük céljától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eltér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>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célból további adatkezelést kíván végezni, a további adatkezelést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megelõzõen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tájékoztatnia kell az érintettet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eltérõ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célról és a 2. pontban említett minden releváns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kiegészítõ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információról.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5.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Az 1-5. pontot nem kell alkalmazni, ha és amilyen mértékben:</w:t>
      </w:r>
      <w:r>
        <w:rPr>
          <w:rFonts w:ascii="inherit" w:hAnsi="inherit" w:cs="Helvetica"/>
          <w:color w:val="8C9398"/>
          <w:sz w:val="23"/>
          <w:szCs w:val="23"/>
        </w:rPr>
        <w:br/>
        <w:t>a) az érintett már rendelkezik az információkkal;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a szóban forgó információk rendelkezésre bocsátása lehetetlennek bizonyul, vagy aránytalanul nagy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erõfeszítést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igényelne, különösen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archiválás céljából, tudományos és történelmi kutatási célból vagy statisztikai célból, a Rendelet 89. cikk (1) bekezdésében foglalt feltételek és garanciák figyelembevételével végzett adatkezelés esetében, vagy amennyiben az e cikk (1) bekezdésében említett kötelezettség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valószínûsíthetõen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lehetetlenné tenné vagy komolyan veszélyeztetné ezen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adatkezelés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céljainak elérését.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Ilyen esetekben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intézkedéseket kell hoznia – az információk nyilvánosan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elérhetõvé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tételét is ideértve – az érintett jogainak, szabadságainak és jogos érdekeinek védelme érdekében;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az adat megszerzését vagy közlését kifejezetten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elõírja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alkalmazandó uniós </w:t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vagy tagállami jog, amely az érintett jogos érdekeinek védelmét szolgáló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intézkedésekrõl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rendelkezik; vagy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d) a személyes adatoknak valamely uniós vagy tagállami jogban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elõírt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szakmai titoktartási kötelezettség alapján, ideértve a jogszabályon alapuló titoktartási kötelezettséget is, bizalmasnak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kell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maradnia. (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Rendelet 14. cikk)</w:t>
      </w:r>
      <w:r>
        <w:rPr>
          <w:rFonts w:ascii="inherit" w:hAnsi="inherit" w:cs="Helvetica"/>
          <w:color w:val="8C9398"/>
          <w:sz w:val="23"/>
          <w:szCs w:val="23"/>
        </w:rPr>
        <w:br/>
        <w:t>Az érintett hozzáférési joga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1.Az érintett jogosult arra,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  visszajelzést kapjon arra vonatkozóan, hogy személyes adatainak kezelése folyamatban van-e, és ha ilyen adatkezelés folyamatban van, jogosult arra, hogy a személyes adatokhoz és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következõ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információkhoz hozzáférést kapjon:</w:t>
      </w:r>
      <w:r>
        <w:rPr>
          <w:rFonts w:ascii="inherit" w:hAnsi="inherit" w:cs="Helvetica"/>
          <w:color w:val="8C9398"/>
          <w:sz w:val="23"/>
          <w:szCs w:val="23"/>
        </w:rPr>
        <w:br/>
        <w:t>a) az adatkezelés céljai;</w:t>
      </w:r>
      <w:r>
        <w:rPr>
          <w:rFonts w:ascii="inherit" w:hAnsi="inherit" w:cs="Helvetica"/>
          <w:color w:val="8C9398"/>
          <w:sz w:val="23"/>
          <w:szCs w:val="23"/>
        </w:rPr>
        <w:br/>
        <w:t>b) az érintett személyes adatok kategóriái;</w:t>
      </w:r>
      <w:r>
        <w:rPr>
          <w:rFonts w:ascii="inherit" w:hAnsi="inherit" w:cs="Helvetica"/>
          <w:color w:val="8C9398"/>
          <w:sz w:val="23"/>
          <w:szCs w:val="23"/>
        </w:rPr>
        <w:br/>
        <w:t>c)azon címzettek vagy címzettek kategóriái, akikkel, illetve amelyekkel a személyes adatokat közölték vagy közölni fogják, ideértve különösen a harmadik országbeli címzetteket, illetve a nemzetközi szervezeteket;</w:t>
      </w:r>
      <w:r>
        <w:rPr>
          <w:rFonts w:ascii="inherit" w:hAnsi="inherit" w:cs="Helvetica"/>
          <w:color w:val="8C9398"/>
          <w:sz w:val="23"/>
          <w:szCs w:val="23"/>
        </w:rPr>
        <w:br/>
        <w:t>d)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adott esetben a személyes adatok tárolásának tervezett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vagy ha ez nem lehetséges, ezen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meghatározásának szempontjai;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e) az érintett azon joga, hogy kérelmezheti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rá vonatkozó személyes adatok helyesbítését, törlését vagy kezelésének korlátozását, és tiltakozhat az ilyen személyes adatok kezelése ellen;</w:t>
      </w:r>
      <w:r>
        <w:rPr>
          <w:rFonts w:ascii="inherit" w:hAnsi="inherit" w:cs="Helvetica"/>
          <w:color w:val="8C9398"/>
          <w:sz w:val="23"/>
          <w:szCs w:val="23"/>
        </w:rPr>
        <w:br/>
        <w:t>f) a valamely felügyeleti hatósághoz címzett panasz benyújtásának joga;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g) ha az adatokat nem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érintettõl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gyûjtötték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 forrásukra vonatkozó minden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információ;</w:t>
      </w:r>
      <w:r>
        <w:rPr>
          <w:rFonts w:ascii="inherit" w:hAnsi="inherit" w:cs="Helvetica"/>
          <w:color w:val="8C9398"/>
          <w:sz w:val="23"/>
          <w:szCs w:val="23"/>
        </w:rPr>
        <w:br/>
        <w:t>h) a Rendelet 22. cikk (1) és (4) bekezdésében említett automatizált döntéshozatal ténye,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ideértve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a profilalkotást is, valamint legalább ezekben az esetekben az alkalmazott logikára és arra vonatkozó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érthetõ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információk, hogy az ilyen adatkezelés milyen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jelentõséggel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bír, és az érintettre nézve milyen várható következményekkel jár.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2. Ha személyes adatoknak harmadik országba vagy nemzetközi szervezet részére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továbbítására kerül sor, az érintett jogosult arra, hogy tájékoztatást kapjon a továbbításra vonatkozóan a Rendelet 46. cikk szerinti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garanciákról.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adatkezelés tárgyát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másolatát az érintett rendelkezésére bocsátja. Az érintett által kért további másolatokért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adminisztratív költségeken alapuló,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észszerû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mértékû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díjat számíthat fel. Ha az érintett elektronikus úton nyújtotta be a kérelmet, az információkat széles körben használt elektronikus formátumban kell rendelkezésre bocsátani, kivéve, ha az érintett másként kéri. A másolat igénylésére vonatkozó jog nem érintheti hátrányosan mások jogait és szabadságait.</w:t>
      </w:r>
      <w:r>
        <w:rPr>
          <w:rFonts w:ascii="inherit" w:hAnsi="inherit" w:cs="Helvetica"/>
          <w:color w:val="8C9398"/>
          <w:sz w:val="23"/>
          <w:szCs w:val="23"/>
        </w:rPr>
        <w:br/>
        <w:t>(Rendelet 15.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törléshez való jog („az elfeledtetéshez való jog”)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Az érintett jogosult arra, hogy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indokolatlan késedelem nélkül törölje a rá vonatkozó személyes adatokat,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pedig köteles arra, hogy az érintettre vonatkozó személyes adatokat indokolatlan késedelem nélkül törölje, ha az alábbi indokok valamelyike fennáll: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adatokra már nincs szükség abból a célból,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amelybõl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azokat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gyûjtötték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más módon kezelték;</w:t>
      </w:r>
      <w:r>
        <w:rPr>
          <w:rFonts w:ascii="inherit" w:hAnsi="inherit" w:cs="Helvetica"/>
          <w:color w:val="8C9398"/>
          <w:sz w:val="23"/>
          <w:szCs w:val="23"/>
        </w:rPr>
        <w:br/>
        <w:t>b) az érintett visszavonja a Rendelet 6. cikk (1) bekezdésének a) pontja vagy a 9. cikk (2) bekezdésének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pontja értelmében az adatkezelés alapját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hozzájárulását, és az adatkezelésnek nincs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más jogalapja;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az érintett a Rendelet 21. cikk (1) bekezdése alapján tiltakozik az adatkezelése ellen, és nincs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elsõbbséget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élvezõ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jogszerû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ok az adatkezelésre, vagy az érintett a 21. cikk (2) bekezdése alapján tiltakozik az adatkezelés ellen;</w:t>
      </w:r>
      <w:r>
        <w:rPr>
          <w:rFonts w:ascii="inherit" w:hAnsi="inherit" w:cs="Helvetica"/>
          <w:color w:val="8C9398"/>
          <w:sz w:val="23"/>
          <w:szCs w:val="23"/>
        </w:rPr>
        <w:br/>
        <w:t>d) a személyes adatokat jogellenesen kezelték;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e) a személyes adatokat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alkalmazandó uniós vagy tagállami jogban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elõírt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jogi kötelezettség teljesítéséhez törölni kell;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f) a személyes adatok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gyûjtésére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Rendelet 8. cikk (1) bekezdésében említett,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szolgáltatások kínálásával kapcsolatosan került sor.</w:t>
      </w:r>
      <w:r>
        <w:rPr>
          <w:rFonts w:ascii="inherit" w:hAnsi="inherit" w:cs="Helvetica"/>
          <w:color w:val="8C9398"/>
          <w:sz w:val="23"/>
          <w:szCs w:val="23"/>
        </w:rPr>
        <w:br/>
        <w:t>2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. Ha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nyilvánosságra hozta a személyes adatot, és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elõbbi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  1. pont értelmében azt törölni köteles,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technológia és a megvalósítás költségeinek figyelembevételével megteszi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ésszerûen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elvárható lépéseket – ideértve technikai intézkedéseket – annak érdekében, hogy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tájékoztassa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az adatokat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Adatkezelõket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hogy az érintett kérelmezte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tõlük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szóban forgó személyes adatokra mutató linkek vagy e személyes adatok másolatának, illetve másodpéldányának törlését.</w:t>
      </w:r>
      <w:r>
        <w:rPr>
          <w:rFonts w:ascii="inherit" w:hAnsi="inherit" w:cs="Helvetica"/>
          <w:color w:val="8C9398"/>
          <w:sz w:val="23"/>
          <w:szCs w:val="23"/>
        </w:rPr>
        <w:br/>
        <w:t>3.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Az 1. és 2. pont nem alkalmazandó, amennyiben az adatkezelés szükséges: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véleménynyilvánítás szabadságához és a tájékozódáshoz való jog gyakorlása céljából;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b) a személyes adatok kezelését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elõíró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alkalmazandó uniós vagy tagállami jog szerinti kötelezettség teljesítése, illetve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közérdekbõl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ruházott közhatalmi jogosítvány gyakorlása keretében végzett feladat végrehajtása céljából;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 Rendelet 9. cikk (2) bekezdése h) és i) pontjának, valamint a 9. cikk (3) bekezdésének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népegészségügy területét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érintõ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közérdek alapján;</w:t>
      </w:r>
      <w:r>
        <w:rPr>
          <w:rFonts w:ascii="inherit" w:hAnsi="inherit" w:cs="Helvetica"/>
          <w:color w:val="8C9398"/>
          <w:sz w:val="23"/>
          <w:szCs w:val="23"/>
        </w:rPr>
        <w:br/>
        <w:t>d) a Rendelet 89. cikk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(1) bekezdésével összhangban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archiválás céljából, tudományos és történelmi kutatási célból vagy statisztikai célból, amennyiben az 1. pontban említett jog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valószínûsíthetõen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lehetetlenné tenné vagy komolyan veszélyeztetné ezt az adatkezelést; vagy e) jogi igények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elõterjesztéséhez</w:t>
      </w:r>
      <w:proofErr w:type="spellEnd"/>
      <w:proofErr w:type="gramEnd"/>
      <w:r>
        <w:rPr>
          <w:rFonts w:ascii="inherit" w:hAnsi="inherit" w:cs="Helvetica"/>
          <w:color w:val="8C9398"/>
          <w:sz w:val="23"/>
          <w:szCs w:val="23"/>
        </w:rPr>
        <w:t>, érvényesítéséhez, illetve védelméhez. (Rendelet 17. cikk)</w:t>
      </w:r>
      <w:r>
        <w:rPr>
          <w:rFonts w:ascii="inherit" w:hAnsi="inherit" w:cs="Helvetica"/>
          <w:color w:val="8C9398"/>
          <w:sz w:val="23"/>
          <w:szCs w:val="23"/>
        </w:rPr>
        <w:br/>
        <w:t>Az adatkezelés korlátozásához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1.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Az érintett jogosult arra, hogy kérésére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korlátozza az adatkezelést, ha az alábbiak valamelyike teljesül: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a) az érintett vitatja a személyes adatok pontosságát, ez esetben a korlátozás arra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idõtartamra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vonatkozik, amely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lehetõvé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teszi,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ellenõrizze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 pontosságát;</w:t>
      </w:r>
      <w:r>
        <w:rPr>
          <w:rFonts w:ascii="inherit" w:hAnsi="inherit" w:cs="Helvetica"/>
          <w:color w:val="8C9398"/>
          <w:sz w:val="23"/>
          <w:szCs w:val="23"/>
        </w:rPr>
        <w:br/>
        <w:t>b) az adatkezelés jogellenes, és az érintett ellenzi az adatok törlését, és e helyett kéri azok felhasználásának korlátozását;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c)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már nincs szüksége a személyes adatokra adatkezelés céljából, de az érintett igényli azokat jogi igények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elõterjesztéséhez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érvényesítéséhez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vagy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védelméhez; vagy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d) az érintett a Rendelet 21. cikk (1) bekezdése szerint tiltakozott az adatkezelés ellen; ez esetben a korlátozás arra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idõtartamra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vonatkozik, amíg megállapításra nem kerül, hogy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jogos indokai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elsõbbséget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élveznek-e az érintett jogos indokaival szemben.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2. Ha az adatkezelés az 1. pont alapján korlátozás alá esik, az ilyen személyes adatokat a tárolás kivételével csak az érintett hozzájárulásával, vagy jogi igények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elõterjesztéséhez</w:t>
      </w:r>
      <w:proofErr w:type="spellEnd"/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, érvényesítéséhez vagy védelméhez, vagy más természetes vagy jogi személy jogainak védelme érdekében, vagy az Unió, illetve valamely tagállam fontos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közérdekébõl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lehet kezelni.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érintettet, akinek a kérésére az 1. pont alapján korlátozták az adatkezelést, az adatkezelés korlátozásának feloldásáról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elõzetesen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tájékoztatja.</w:t>
      </w:r>
      <w:r>
        <w:rPr>
          <w:rFonts w:ascii="inherit" w:hAnsi="inherit" w:cs="Helvetica"/>
          <w:color w:val="8C9398"/>
          <w:sz w:val="23"/>
          <w:szCs w:val="23"/>
        </w:rPr>
        <w:br/>
        <w:t>(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Rendelet 18. cikk)</w:t>
      </w:r>
      <w:r>
        <w:rPr>
          <w:rFonts w:ascii="inherit" w:hAnsi="inherit" w:cs="Helvetica"/>
          <w:color w:val="8C9398"/>
          <w:sz w:val="23"/>
          <w:szCs w:val="23"/>
        </w:rPr>
        <w:br/>
        <w:t>Az adathordozhatósághoz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1.Az érintett jogosult arra, hogy a rá vonatkozó, általa egy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rendelkezésére bocsátott személyes adatokat tagolt, széles körben használt, géppel olvasható formátumban megkapja, továbbá jogosult arra, hogy ezeket az adatokat egy másik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továbbítsa anélkül, hogy ezt akadályozná az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amelynek a személyes adatokat a rendelkezésére bocsátotta, ha:</w:t>
      </w:r>
      <w:r>
        <w:rPr>
          <w:rFonts w:ascii="inherit" w:hAnsi="inherit" w:cs="Helvetica"/>
          <w:color w:val="8C9398"/>
          <w:sz w:val="23"/>
          <w:szCs w:val="23"/>
        </w:rPr>
        <w:br/>
        <w:t>a) az adatkezelés a Rendelet 6. cikk (1) bekezdésének a) pontja vagy a 9. cikk (2) bekezdésének a) pontja szerinti hozzájáruláson, vagy a 6. cikk (1) bekezdésének b) pontja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szerinti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alapul és b) az adatkezelés automatizált módon történik.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2. Az adatok hordozhatóságához való jog 1. pont szerinti gyakorlása során az érintett jogosult arra, hogy – ha ez technikailag megvalósítható – kérje a személyes adatok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közötti közvetlen továbbítását.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E jog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gyakorlása nem sértheti a Rendelet 17. cikkét. Az említett jog nem alkalmazandó abban az esetben, ha az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ruházott közhatalmi </w:t>
      </w:r>
      <w:r>
        <w:rPr>
          <w:rFonts w:ascii="inherit" w:hAnsi="inherit" w:cs="Helvetica"/>
          <w:color w:val="8C9398"/>
          <w:sz w:val="23"/>
          <w:szCs w:val="23"/>
        </w:rPr>
        <w:lastRenderedPageBreak/>
        <w:t>jogosítványai gyakorlásának keretében végzett feladat végrehajtásához szükséges.</w:t>
      </w:r>
      <w:r>
        <w:rPr>
          <w:rFonts w:ascii="inherit" w:hAnsi="inherit" w:cs="Helvetica"/>
          <w:color w:val="8C9398"/>
          <w:sz w:val="23"/>
          <w:szCs w:val="23"/>
        </w:rPr>
        <w:br/>
        <w:t>4. Az 1. pontban említett jog nem érintheti hátrányosan mások jogait és szabadságait.</w:t>
      </w:r>
      <w:r>
        <w:rPr>
          <w:rFonts w:ascii="inherit" w:hAnsi="inherit" w:cs="Helvetica"/>
          <w:color w:val="8C9398"/>
          <w:sz w:val="23"/>
          <w:szCs w:val="23"/>
        </w:rPr>
        <w:br/>
        <w:t>(Rendelet 20. cikk)</w:t>
      </w:r>
      <w:r>
        <w:rPr>
          <w:rFonts w:ascii="inherit" w:hAnsi="inherit" w:cs="Helvetica"/>
          <w:color w:val="8C9398"/>
          <w:sz w:val="23"/>
          <w:szCs w:val="23"/>
        </w:rPr>
        <w:br/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tiltakozáshoz való jog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1. Az érintett jogosult arra, hogy a saját helyzetével kapcsolatos okokból bármikor tiltakozzon személyes adatainak a Rendelet 6. cikk (1) bekezdésének e) pontján (az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ruházott közhatalmi jogosítvány gyakorlásának keretében végzett feladat végrehajtásához szükséges) vagy f) pontján (az adatkezelés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vagy egy harmadik fél jogos érdekeinek érvényesítéséhez szükséges) alapuló kezelése ellen, ideértve az említett rendelkezéseken alapuló profilalkotást is. Ebben az esetben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személyes adatokat nem kezelheti tovább, kivéve, ha az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Adatkezelõ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bizonyítja, hogy az adatkezelést olyan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kényszerítõ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erejû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jogos okok indokolják, amelyek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elsõbbséget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élveznek az érintett érdekeivel, jogaival és szabadságaival szemben, vagy amelyek jogi igények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elõterjesztéséhez</w:t>
      </w:r>
      <w:proofErr w:type="spellEnd"/>
      <w:proofErr w:type="gramEnd"/>
      <w:r>
        <w:rPr>
          <w:rFonts w:ascii="inherit" w:hAnsi="inherit" w:cs="Helvetica"/>
          <w:color w:val="8C9398"/>
          <w:sz w:val="23"/>
          <w:szCs w:val="23"/>
        </w:rPr>
        <w:t>, érvényesítéséhez vagy védelméhez kapcsolódnak.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2. Ha a személyes adatok kezelése közvetlen üzletszerzés érdekében történik, az érintett jogosult arra, hogy bármikor tiltakozzon a rá vonatkozó személyes adatok e célból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kezelése ellen, ideértve a profilalkotást is, amennyiben az a közvetlen üzletszerzéshez kapcsolódik.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Ha az érintett tiltakozik a személyes adatok közvetlen üzletszerzés érdekében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kezelése ellen, akkor a személyes adatok a továbbiakban e célból nem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kezelhetõk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4. Az 1. és 2. pontokban említett jogra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legkésõbb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érintettel való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kapcsolatfelvétel során kifejezetten fel kell hívni annak figyelmét, és az erre vonatkozó tájékoztatást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egyértelmûen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minden más információtól elkülönítve kell megjeleníteni.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5. Az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szolgáltatások igénybevételéhez kapcsolódóan és a 2002/58/EK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irányelvtõl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eltérve az érintett a tiltakozáshoz való jogot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mûszaki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elõírásokon</w:t>
      </w:r>
      <w:proofErr w:type="spellEnd"/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alapuló automatizált eszközökkel is gyakorolhatja.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6. Ha a személyes adatok kezelésére a Rendelet 89. cikk (1) bekezdésének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tudományos és történelmi kutatási célból vagy statisztikai célból kerül sor, az érintett jogosult arra, hogy a saját helyzetével kapcsolatos okokból tiltakozhasson a rá vonatkozó személyes adatok kezelése ellen, kivéve, ha az adatkezelésre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közérdekû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okból végzett feladat végrehajtása érdekében van szükség.</w:t>
      </w:r>
      <w:r>
        <w:rPr>
          <w:rFonts w:ascii="inherit" w:hAnsi="inherit" w:cs="Helvetica"/>
          <w:color w:val="8C9398"/>
          <w:sz w:val="23"/>
          <w:szCs w:val="23"/>
        </w:rPr>
        <w:br/>
        <w:t>(Rendelet 21. cikk)</w:t>
      </w:r>
      <w:r>
        <w:rPr>
          <w:rFonts w:ascii="inherit" w:hAnsi="inherit" w:cs="Helvetica"/>
          <w:color w:val="8C9398"/>
          <w:sz w:val="23"/>
          <w:szCs w:val="23"/>
        </w:rPr>
        <w:br/>
        <w:t>19. §  Látogatói adatkezelés a Társaság honlapján – Tájékoztatás sütik (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) alkalmazásáról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Sütik (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cookie-k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)  rövid adatfájlok, melyeket a meglátogatott honlap helyez el a felhasználó számítógépén.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célja, hogy az adott infokommunikációs, internetes szolgáltatást megkönnyítse, kényelmesebbé tegye. Számos fajtája létezik, de általában két nagy csoportba sorolhatók. Az egyik az ideiglenes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amelyet a honlap csak egy adott munkamenet során (pl.: egy internetes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bankolás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biztonsági azonosítása alatt) helyez el a felhasználó eszközén, a másik fajtája az állandó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(pl.: egy honlap nyelvi beállítása), amely addig a számítógépen marad, amíg a felhasználó le nem törli azt. Az Európai Bizottság irányelvei alapján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cookie-kat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[kivéve, ha azok az adott szolgáltatás használatához elengedhetetlenül szükségesek] csak a felhasználó engedélyével lehet a felhasználó eszközén elhelyezni.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 felhasználó hozzájárulását nem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igénylõ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sütik esetében a honlap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látogatása során kell tájékoztatást nyújtani. Nem szükséges, hogy a sütikre vonatkozó tájékoztató teljes szövege megjelenjen a honlapon,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elegendõ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ha a honlap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üzemeltetõi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röviden összefoglalják a tájékoztatás lényegét, és egy linken keresztül utalnak a teljes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körû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tájékoztató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elérhetõségére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(3) A hozzájárulást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igénylõ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sütik esetében a tájékoztatás kapcsolódhat a honlap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elsõ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látogatásához is abban az esetben, ha a sütik alkalmazásával együtt járó adatkezelés már az oldal felkeresésével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megkezdõdik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. Amennyiben a süti alkalmazására a felhasználó által kifejezetten kért funkció igénybevételéhez kapcsolódik, akkor a tájékoztatás is megjelenhet e funkció igénybevételéhez kapcsolódóan. Ebben az esetben sem szükséges az, hogy a sütikre vonatkozó tájékoztató teljes szövege megjelenjen a honlapon,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elegendõ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egy rövid összefoglaló a tájékoztatás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lényegérõl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és egy linken keresztül utalás a teljes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körû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tájékoztató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elérhetõségére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(4) A honlapon a sütik alkalmazásáról a látogatót a 2. számú melléklet szerinti adatkezelési tájékoztatóban tájékoztatni kell. E tájékoztatóval a Társaság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biztosítja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hogy a látogató a honlap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szolgáltatásainak  igénybevétele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az igénybevétel során bármikor megismerhesse, hogy a Társaság mely adatkezelési célokból mely adatfajtákat kezel, ideértve az igénybe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vevõvel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közvetlenül kapcsolatba nem hozható adatok kezelését is. 20. § Regisztráció a Társaság honlapján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honlapon a regisztráló természetes személy az erre vonatkozó négyzet bejelölésével adhatja meg hozzájárulását személyes adatai kezeléséhez. Tilos a négyzet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bejelölése.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kezelhetõ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köre: a természetes személy neve (vezetéknév, keresztnév), címe, telefonszáma, e-mail címe, online azonosító.</w:t>
      </w:r>
      <w:r>
        <w:rPr>
          <w:rFonts w:ascii="inherit" w:hAnsi="inherit" w:cs="Helvetica"/>
          <w:color w:val="8C9398"/>
          <w:sz w:val="23"/>
          <w:szCs w:val="23"/>
        </w:rPr>
        <w:br/>
        <w:t>(3) A személyes adatok kezelésének célja:</w:t>
      </w:r>
      <w:r>
        <w:rPr>
          <w:rFonts w:ascii="inherit" w:hAnsi="inherit" w:cs="Helvetica"/>
          <w:color w:val="8C9398"/>
          <w:sz w:val="23"/>
          <w:szCs w:val="23"/>
        </w:rPr>
        <w:br/>
        <w:t>1. A honlapon nyújtott szolgáltatások teljesítése.</w:t>
      </w:r>
      <w:r>
        <w:rPr>
          <w:rFonts w:ascii="inherit" w:hAnsi="inherit" w:cs="Helvetica"/>
          <w:color w:val="8C9398"/>
          <w:sz w:val="23"/>
          <w:szCs w:val="23"/>
        </w:rPr>
        <w:br/>
        <w:t>2. Kapcsolatfelvétel, elektronikus, telefonos, SMS, és postai megkereséssel.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3. Tájékoztatás 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termékeirõl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szolgáltatásairól,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feltételeirõl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akcióiról.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4. Reklám-küldemény a tájékoztatás során elektronikusan és postai úton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küldhetõ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>5. A honlap használatának elemzése.</w:t>
      </w:r>
      <w:r>
        <w:rPr>
          <w:rFonts w:ascii="inherit" w:hAnsi="inherit" w:cs="Helvetica"/>
          <w:color w:val="8C9398"/>
          <w:sz w:val="23"/>
          <w:szCs w:val="23"/>
        </w:rPr>
        <w:br/>
        <w:t>(4) Az adatkezelés jogalapja az érintett hozzájárulása.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A személyes adatok címzettjei, illetve a címzettek kategóriái: a Társaság ügyfélszolgálattal, marketing tevékenységével  kapcsolatos feladatokat ellátó munkavállalói, adatfeldolgozóként  a Társaság IT szolgáltatója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tárhelyszolgáltatást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végzõ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munkavállalói.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(6) A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: a regisztráció / szolgáltatás fennállásáig, vagy az érintett hozzájárulása visszavonásáig (törlési kérelméig). 21 § Hírlevél szolgáltatáshoz kapcsolódó adatkezelés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honlapon a hírlevél szolgáltatásra regisztráló természetes személy az erre vonatkozó négyzet bejelölésével a</w:t>
      </w:r>
      <w:bookmarkStart w:id="0" w:name="_GoBack"/>
      <w:r>
        <w:rPr>
          <w:rFonts w:ascii="inherit" w:hAnsi="inherit" w:cs="Helvetica"/>
          <w:color w:val="8C9398"/>
          <w:sz w:val="23"/>
          <w:szCs w:val="23"/>
        </w:rPr>
        <w:t>d</w:t>
      </w:r>
      <w:bookmarkEnd w:id="0"/>
      <w:r>
        <w:rPr>
          <w:rFonts w:ascii="inherit" w:hAnsi="inherit" w:cs="Helvetica"/>
          <w:color w:val="8C9398"/>
          <w:sz w:val="23"/>
          <w:szCs w:val="23"/>
        </w:rPr>
        <w:t xml:space="preserve">hatja meg hozzájárulását személyes adatai kezeléséhez. Tilos a négyzet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elõre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bejelölése. A feliratkozás során az Adatkezelési tájékoztatót (2. melléklet) egy linkkel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elérhetõvé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kell tenni.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hírlevérõl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 a hírlevél „Leiratkozás” alkalmazásának használatával, vagy írásban, vagy e-mailben tett nyilatkozattal bármikor leiratkozhat, amely a hozzájárulás visszavonását jelenti. Ilyen esetben a leiratkozó minden adatát haladéktalanul törölni kell.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kezelhetõ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köre: a természetes személy neve (vezetéknév, keresztnév), e-mail címe.</w:t>
      </w:r>
      <w:r>
        <w:rPr>
          <w:rFonts w:ascii="inherit" w:hAnsi="inherit" w:cs="Helvetica"/>
          <w:color w:val="8C9398"/>
          <w:sz w:val="23"/>
          <w:szCs w:val="23"/>
        </w:rPr>
        <w:br/>
        <w:t>(3) A személyes adatok kezelésének célja:</w:t>
      </w:r>
      <w:r>
        <w:rPr>
          <w:rFonts w:ascii="inherit" w:hAnsi="inherit" w:cs="Helvetica"/>
          <w:color w:val="8C9398"/>
          <w:sz w:val="23"/>
          <w:szCs w:val="23"/>
        </w:rPr>
        <w:br/>
        <w:t>1. Hírlevél küldése a Társaság termékei, szolgáltatásai tárgyában 2. Reklámanyag küldése</w:t>
      </w:r>
      <w:r>
        <w:rPr>
          <w:rFonts w:ascii="inherit" w:hAnsi="inherit" w:cs="Helvetica"/>
          <w:color w:val="8C9398"/>
          <w:sz w:val="23"/>
          <w:szCs w:val="23"/>
        </w:rPr>
        <w:br/>
        <w:t>(4) Az adatkezelés jogalapja: az érintett hozzájárulása.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A személyes adatok címzettjei, illetve a címzettek kategóriái: a Társaság ügyfélszolgálattal, marketing tevékenységével  kapcsolatos feladatokat ellátó munkavállalói,  adatfeldolgozóként a Társaság IT szolgáltatója munkavállalói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tárhelyszolgáltatás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 céljából,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(6)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: a hírlevél-szolgáltatás fennállásáig, vagy az érintett hozzájárulása visszavonásáig (törlési kérelméig).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22. § Közösségi irányelvek / Adatkezelés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oldalán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Társaság termékei, szolgáltatásai megismertetése,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népszerûsítése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céljából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oldalt tart fenn.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oldalon felett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kérdés nem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minõsül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hivatalosan benyújtott panasznak.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(3)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oldalán a látogatók által közzétett személyes adatokat a Társaság nem kezeli.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(4) A látogatókra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Adatvédelmi- és Szolgáltatási Feltételei irányadók.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Jogellenes, vagy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sértõ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  tartalom  publikálása esetén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elõzetes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értesítés nélkül kizárhatja az érintettet a tagok közül, vagy törölheti hozzászólását.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(6) A Társaság nem felel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felhasználók által közzétett jogszabályt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sértõ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adattartalmakért, hozzászólásokért. A Társaság nem felel  semmilyen,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Facebook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mûködésébõl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adódó hibáért, üzemzavarért vagy a rendszer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mûködésének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megváltoztatásából fakadó problémáért.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23. § Adatkezelés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webáruházában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Társaság által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mûködtetett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webáruházban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vásárlásszerzõdésnek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minõsül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figyelemmel az elektronikus kereskedelmi szolgáltatások, valamint az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szolgáltatások egyes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kérdéseirõl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  szóló 2001. évi CVIII. törvény 13/A.§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-ára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és a fogyasztó és a vállalkozás közötti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részletes szabályairól szóló  45/2014. (II. 26.) Korm. rendeletre is.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Webáruházban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vásárlás esetén az adatkezelés jogcíme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 xml:space="preserve">A Társaság a szolgáltató az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 nyújtására irányuló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létrehozása, tartalmának meghatározása, módosítása, teljesítésének figyelemmel kísérése, az abból származó díjak számlázása, valamint az azzal kapcsolatos követelések érvényesítése céljából kezelheti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webáruházban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regisztráló, vásárló  azonosításához szükséges természetes személyazonosító adatokat és lakcímet a 2001. évi CVIII. törvény 13/A.§(1) bekezdés jogcímén, továbbá hozzájárulás jogcímén a telefonszámát, e-mail címét, bankszámlaszámát, online azonosítóját.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br/>
        <w:t xml:space="preserve">(3) A Társaság számlázás céljából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kezelheti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az információs társadalommal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összefüggõ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szolgáltatás igénybevételével kapcsolatos természetes személyazonosító adatokat, lakcímet, valamint a szolgáltatás igénybevételének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idõpontjára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idõtartamára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helyére vonatkozó adatokat, a 2001. évi CVIII. törvény 13/A.§(2) bekezdés jogcímén.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(4) A személyes adatok címzettjei, illetve a címzettek kategóriái: a Társaság ügyfélszolgálattal, marketing tevékenységével  kapcsolatos feladatokat ellátó munkavállalói, adatfeldolgozóként, a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Társaság adózási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, könyvviteli feladatait ellátó vállalkozás munkavállalói, az adó és számviteli kötelezettségek teljesítése céljából,  a Társaság IT szolgáltatója munkavállalói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tárhelyszolgáltatás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 céljából, a futárszolgálat munkavállalói a szállítási adatok (név, cím, telefonszám) vonatkozásában.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A személyes adatok kezelésének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: a regisztráció / szolgáltatás fennállásáig, vagy az érintett hozzájárulása visszavonásáig (törlési kérelméig), vásárlás esetén a vásárlás évét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5 évig.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(6)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webáruházban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vásárlás során az Adatkezelési tájékoztatót (2. melléklet) egy linkkel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elérhetõvé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kell tenni.</w:t>
      </w:r>
      <w:r>
        <w:rPr>
          <w:rFonts w:ascii="inherit" w:hAnsi="inherit" w:cs="Helvetica"/>
          <w:color w:val="8C9398"/>
          <w:sz w:val="23"/>
          <w:szCs w:val="23"/>
        </w:rPr>
        <w:br/>
        <w:t>(7) A személyes adatok adatfeldolgozásra átadásra kerülhetnek postázás szállítás céljából a Magyar Postának, illetve a megbízott futárszolgálatnak, vagyonvédelem céljából a társaság vagyonvédelmi megbízottjának.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16. §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Szerzõdõ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partnerek adatainak kezelése –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szállítók nyilvántartása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A Társaság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 jogcímén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megkötése, teljesítése,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megszûnése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kedvezmény nyújtása céljából kezeli a vele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vevõként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szállítóként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szerzõdött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természetes személy nevét, születési nevét, születési idejét, anyja nevét, lakcímét, adóazonosító jelét, adószámát, vállalkozói,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õstermelõi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igazolvány számát, személyi igazolvány számát,  lakcímét, székhely, telephely címét, telefonszámát, e-mail címét, honlapcímét, bankszámlaszámát,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vevõszámát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(ügyfélszámát, rendelésszámát), online azonosítóját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(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szállítók listája, törzsvásárlási listák), Ezen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jogszerûnek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minõsül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akkor is, ha az adatkezelés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megkötését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megelõzõen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az érintett kérésére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lépések megtételéhez szükséges. A személyes adatok címzettjei: a Társaság ügyfélkiszolgálással kapcsolatos feladatokat ellátó munkavállalói, könyvelési, adózási feladatokat ellátó munkavállalói, és adatfeldolgozói. A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: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megszûnését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5 év.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Az érintett természetes személlyel az adatkezelés megkezdése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elõtt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közölni kell, hogy az adatkezelés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 jogcímén alapul, az a tájékoztatás történhet a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szerzõdésben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is. Az érintettet személyes adatai adatfeldolgozó részére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átadásáról tájékoztatni kell. 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természetes személlyel kötött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szerzõdéshez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kapcsolódó adatkezelési kikötés szövegét jelen Szabályzat 6. számú melléklete tartalmazza.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 xml:space="preserve">17.§  Jogi személy ügyfelek,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szállítók természetes személy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képviselõinek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elérhetõségi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adatai  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kezelhetõ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személyes adatok köre: a természetes személy neve, címe, telefonszáma, e-mail címe, online azonosítója.</w:t>
      </w:r>
      <w:r>
        <w:rPr>
          <w:rFonts w:ascii="inherit" w:hAnsi="inherit" w:cs="Helvetica"/>
          <w:color w:val="8C9398"/>
          <w:sz w:val="23"/>
          <w:szCs w:val="23"/>
        </w:rPr>
        <w:br/>
      </w:r>
      <w:r>
        <w:rPr>
          <w:rFonts w:ascii="inherit" w:hAnsi="inherit" w:cs="Helvetica"/>
          <w:color w:val="8C9398"/>
          <w:sz w:val="23"/>
          <w:szCs w:val="23"/>
        </w:rPr>
        <w:lastRenderedPageBreak/>
        <w:t xml:space="preserve">(2) A személyes adatok kezelésének célja: a Társaság jogi személy partnerével kötött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szerzõdés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teljesítése, üzleti kapcsolattartás, jogalapja: az érintett hozzájárulása.</w:t>
      </w:r>
      <w:r>
        <w:rPr>
          <w:rFonts w:ascii="inherit" w:hAnsi="inherit" w:cs="Helvetica"/>
          <w:color w:val="8C9398"/>
          <w:sz w:val="23"/>
          <w:szCs w:val="23"/>
        </w:rPr>
        <w:br/>
        <w:t>(3) A személyes adatok címzettjei, illetve a címzettek kategóriái: a Társaság ügyfélszolgálattal kapcsolatos feladatokat ellátó munkavállalói.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(4) A személyes adatok tárolásának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: az üzleti kapcsolat, illetve az érintett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képviselõi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minõségének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fennállását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követõ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5 évig.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Az adatfelvételi lap mintáját jelen Szabályzat 7. számú melléklete tartalmazza. Ezen nyilatkozatot az ügyféllel,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vevõvel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, szállítóval kapcsolatban álló munkavállalónak ismertetnie kell az érintett személlyel és a nyilatkozat aláírásával kérnie kell hozzájárulását személyes adatai kezeléséhez. A nyilatkozatot az adatkezelés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idõtartamáig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meg kell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õrizni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  <w:r>
        <w:rPr>
          <w:rFonts w:ascii="inherit" w:hAnsi="inherit" w:cs="Helvetica"/>
          <w:color w:val="8C9398"/>
          <w:sz w:val="23"/>
          <w:szCs w:val="23"/>
        </w:rPr>
        <w:br/>
        <w:t>18.§  Az ügyfélszolgálat telefonos hangfelvétel készítése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(1) </w:t>
      </w:r>
      <w:proofErr w:type="gramStart"/>
      <w:r>
        <w:rPr>
          <w:rFonts w:ascii="inherit" w:hAnsi="inherit" w:cs="Helvetica"/>
          <w:color w:val="8C9398"/>
          <w:sz w:val="23"/>
          <w:szCs w:val="23"/>
        </w:rPr>
        <w:t>A</w:t>
      </w:r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Társaság az ügyfélszolgálatával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telefonos kommunikációt az értékesítések, szolgáltatások teljesítése, illetve az arról való tájékoztatás céljából hangfelvétellel rögzíti. Ezen adatkezelés jogalapja az érintett hozzájárulása.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(2) A hangfelvétel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készítésérõl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a hívás elején tájékoztatni kell, és hozzájárulását kell kérni.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(3) A telefonbeszélgetések rögzítésénél az alábbi adatokat tároljuk: telefonszám, a hívás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idõpontja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, a rögzített beszélgetés hangfelvétele, a beszélgetés során megadott személyes adatok.</w:t>
      </w:r>
      <w:r>
        <w:rPr>
          <w:rFonts w:ascii="inherit" w:hAnsi="inherit" w:cs="Helvetica"/>
          <w:color w:val="8C9398"/>
          <w:sz w:val="23"/>
          <w:szCs w:val="23"/>
        </w:rPr>
        <w:br/>
        <w:t>(4) A személyes adatok címzettjei, illetve a címzettek kategóriái: a Társaság ügyfélszolgálattal kapcsolatos feladatokat ellátó munkavállalói.</w:t>
      </w:r>
      <w:r>
        <w:rPr>
          <w:rFonts w:ascii="inherit" w:hAnsi="inherit" w:cs="Helvetica"/>
          <w:color w:val="8C9398"/>
          <w:sz w:val="23"/>
          <w:szCs w:val="23"/>
        </w:rPr>
        <w:br/>
        <w:t xml:space="preserve">(5) A telefonbeszélgetéseket 5 évig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õrizzük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. A rögzített hanganyagok telefonszám és a beszélgetés dátuma alapján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visszakereshetõk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>.</w:t>
      </w:r>
    </w:p>
    <w:p w:rsidR="003214AF" w:rsidRDefault="003214AF" w:rsidP="003214AF">
      <w:pPr>
        <w:pStyle w:val="Norm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Helvetica"/>
          <w:color w:val="8C9398"/>
          <w:sz w:val="23"/>
          <w:szCs w:val="23"/>
        </w:rPr>
      </w:pPr>
      <w:r>
        <w:rPr>
          <w:rFonts w:ascii="inherit" w:hAnsi="inherit" w:cs="Helvetica"/>
          <w:color w:val="8C9398"/>
          <w:sz w:val="23"/>
          <w:szCs w:val="23"/>
        </w:rPr>
        <w:t xml:space="preserve">Jelen Szabályzat a Társaság adatkezelési tevékenységének szabályait tartalmazza AZ EURÓPAI PARLAMENT és a TANÁCS (EU) 2016/679 RENDELETÉNEK – (2016. április 27.) a természetes személyeknek a személyes adatok kezelése tekintetében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történõ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védelmérõl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és az ilyen adatok szabad áramlásáról, valamint a 95/46/EK rendelet hatályon kívül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helyezésérõl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(általános adatvédelmi rendelet) – való megfelelés céljából jött létre. Annak minden törvényi </w:t>
      </w:r>
      <w:proofErr w:type="spellStart"/>
      <w:proofErr w:type="gramStart"/>
      <w:r>
        <w:rPr>
          <w:rFonts w:ascii="inherit" w:hAnsi="inherit" w:cs="Helvetica"/>
          <w:color w:val="8C9398"/>
          <w:sz w:val="23"/>
          <w:szCs w:val="23"/>
        </w:rPr>
        <w:t>elõírásának</w:t>
      </w:r>
      <w:proofErr w:type="spellEnd"/>
      <w:proofErr w:type="gramEnd"/>
      <w:r>
        <w:rPr>
          <w:rFonts w:ascii="inherit" w:hAnsi="inherit" w:cs="Helvetica"/>
          <w:color w:val="8C9398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8C9398"/>
          <w:sz w:val="23"/>
          <w:szCs w:val="23"/>
        </w:rPr>
        <w:t>megfelelõ</w:t>
      </w:r>
      <w:proofErr w:type="spellEnd"/>
      <w:r>
        <w:rPr>
          <w:rFonts w:ascii="inherit" w:hAnsi="inherit" w:cs="Helvetica"/>
          <w:color w:val="8C9398"/>
          <w:sz w:val="23"/>
          <w:szCs w:val="23"/>
        </w:rPr>
        <w:t xml:space="preserve"> módon.</w:t>
      </w:r>
    </w:p>
    <w:p w:rsidR="00AE239D" w:rsidRDefault="00AE239D"/>
    <w:sectPr w:rsidR="00AE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F"/>
    <w:rsid w:val="003214AF"/>
    <w:rsid w:val="00A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1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4766</Words>
  <Characters>32890</Characters>
  <Application>Microsoft Office Word</Application>
  <DocSecurity>0</DocSecurity>
  <Lines>274</Lines>
  <Paragraphs>75</Paragraphs>
  <ScaleCrop>false</ScaleCrop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2022-09-15T06:56:00Z</dcterms:created>
  <dcterms:modified xsi:type="dcterms:W3CDTF">2022-09-15T06:58:00Z</dcterms:modified>
</cp:coreProperties>
</file>